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B0" w:rsidRPr="00184B59" w:rsidRDefault="009E485C" w:rsidP="009E48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</w:t>
      </w:r>
      <w:r w:rsidR="00BF31B0" w:rsidRPr="00184B59">
        <w:rPr>
          <w:rFonts w:ascii="Times New Roman" w:hAnsi="Times New Roman" w:cs="Times New Roman"/>
          <w:b/>
          <w:bCs/>
        </w:rPr>
        <w:t>KONSULTACJI</w:t>
      </w:r>
    </w:p>
    <w:p w:rsidR="00BF31B0" w:rsidRPr="00184B59" w:rsidRDefault="00184B59" w:rsidP="00184B59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Projektu u</w:t>
      </w:r>
      <w:r w:rsidRPr="00184B59">
        <w:rPr>
          <w:rStyle w:val="Pogrubienie"/>
          <w:rFonts w:ascii="Times New Roman" w:hAnsi="Times New Roman" w:cs="Times New Roman"/>
          <w:sz w:val="24"/>
          <w:szCs w:val="24"/>
        </w:rPr>
        <w:t>chwały w sprawie przyjęcia P</w:t>
      </w:r>
      <w:r w:rsidRPr="00184B59">
        <w:rPr>
          <w:rFonts w:ascii="Times New Roman" w:hAnsi="Times New Roman" w:cs="Times New Roman"/>
          <w:b/>
          <w:bCs/>
          <w:sz w:val="24"/>
          <w:szCs w:val="24"/>
        </w:rPr>
        <w:t xml:space="preserve">rogramu współpracy Gminy Zapolice z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4B59">
        <w:rPr>
          <w:rFonts w:ascii="Times New Roman" w:hAnsi="Times New Roman" w:cs="Times New Roman"/>
          <w:b/>
          <w:bCs/>
          <w:sz w:val="24"/>
          <w:szCs w:val="24"/>
        </w:rPr>
        <w:t>organizacjami pozarządowymi oraz innymi podmiotami prowadzącymi działalność pożytku publicznego na rok 201</w:t>
      </w:r>
      <w:r w:rsidR="000A0DF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184B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3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742F9D" w:rsidRPr="00184B59" w:rsidRDefault="00742F9D">
      <w:pPr>
        <w:rPr>
          <w:rFonts w:ascii="Times New Roman" w:hAnsi="Times New Roman" w:cs="Times New Roman"/>
        </w:rPr>
      </w:pPr>
    </w:p>
    <w:sectPr w:rsidR="00742F9D" w:rsidRPr="001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0"/>
    <w:rsid w:val="000A0DF6"/>
    <w:rsid w:val="00184B59"/>
    <w:rsid w:val="00742F9D"/>
    <w:rsid w:val="009E485C"/>
    <w:rsid w:val="00BF31B0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2015-09-28T12:22:00Z</dcterms:created>
  <dcterms:modified xsi:type="dcterms:W3CDTF">2016-10-10T10:52:00Z</dcterms:modified>
</cp:coreProperties>
</file>